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F0123" w14:textId="77777777" w:rsidR="00710189" w:rsidRDefault="00710189" w:rsidP="00FC71A0">
      <w:pPr>
        <w:jc w:val="center"/>
        <w:rPr>
          <w:b/>
          <w:bCs/>
          <w:sz w:val="28"/>
          <w:szCs w:val="28"/>
        </w:rPr>
      </w:pPr>
      <w:r w:rsidRPr="00710189">
        <w:rPr>
          <w:b/>
          <w:bCs/>
          <w:sz w:val="28"/>
          <w:szCs w:val="28"/>
        </w:rPr>
        <w:t xml:space="preserve">MODELLO DI PROPOSTA OPERATIVA DETTAGLIATA </w:t>
      </w:r>
    </w:p>
    <w:p w14:paraId="14897478" w14:textId="0DA4243D" w:rsidR="00FC71A0" w:rsidRDefault="00710189" w:rsidP="00FC71A0">
      <w:pPr>
        <w:jc w:val="center"/>
        <w:rPr>
          <w:b/>
          <w:bCs/>
          <w:sz w:val="28"/>
          <w:szCs w:val="28"/>
        </w:rPr>
      </w:pPr>
      <w:r w:rsidRPr="00710189">
        <w:rPr>
          <w:b/>
          <w:bCs/>
          <w:sz w:val="28"/>
          <w:szCs w:val="28"/>
        </w:rPr>
        <w:t>PER LA GESTIONE DEI CENTRI ESTIVI</w:t>
      </w:r>
    </w:p>
    <w:p w14:paraId="7FFBC055" w14:textId="0497A6AA" w:rsidR="00710189" w:rsidRDefault="00710189" w:rsidP="00710189">
      <w:pPr>
        <w:jc w:val="both"/>
        <w:rPr>
          <w:i/>
          <w:iCs/>
          <w:sz w:val="20"/>
          <w:szCs w:val="20"/>
        </w:rPr>
      </w:pPr>
      <w:r w:rsidRPr="00710189">
        <w:rPr>
          <w:i/>
          <w:iCs/>
          <w:sz w:val="20"/>
          <w:szCs w:val="20"/>
        </w:rPr>
        <w:t xml:space="preserve">Il </w:t>
      </w:r>
      <w:r>
        <w:rPr>
          <w:i/>
          <w:iCs/>
          <w:sz w:val="20"/>
          <w:szCs w:val="20"/>
        </w:rPr>
        <w:t xml:space="preserve">presente </w:t>
      </w:r>
      <w:r w:rsidRPr="00710189">
        <w:rPr>
          <w:i/>
          <w:iCs/>
          <w:sz w:val="20"/>
          <w:szCs w:val="20"/>
        </w:rPr>
        <w:t xml:space="preserve">modello di proposta operativa è puramente indicativo e serve come guida per gli operatori economici interessati alla gestione dei centri estivi. Gli operatori sono liberi di adottare uno schema diverso per la loro proposta, </w:t>
      </w:r>
      <w:r>
        <w:rPr>
          <w:i/>
          <w:iCs/>
          <w:sz w:val="20"/>
          <w:szCs w:val="20"/>
        </w:rPr>
        <w:t xml:space="preserve">tenuto conto della necessità di illustrare </w:t>
      </w:r>
      <w:r w:rsidRPr="00710189">
        <w:rPr>
          <w:i/>
          <w:iCs/>
          <w:sz w:val="20"/>
          <w:szCs w:val="20"/>
        </w:rPr>
        <w:t>tutti i contenuti richiesti dall'avviso</w:t>
      </w:r>
      <w:r>
        <w:rPr>
          <w:i/>
          <w:iCs/>
          <w:sz w:val="20"/>
          <w:szCs w:val="20"/>
        </w:rPr>
        <w:t xml:space="preserve"> e dal capitolato speciale di appalto</w:t>
      </w:r>
      <w:r w:rsidRPr="00710189">
        <w:rPr>
          <w:i/>
          <w:iCs/>
          <w:sz w:val="20"/>
          <w:szCs w:val="20"/>
        </w:rPr>
        <w:t xml:space="preserve">. </w:t>
      </w:r>
    </w:p>
    <w:p w14:paraId="610C2757" w14:textId="77777777" w:rsidR="00710189" w:rsidRDefault="00710189" w:rsidP="00710189">
      <w:pPr>
        <w:jc w:val="both"/>
        <w:rPr>
          <w:i/>
          <w:iCs/>
          <w:sz w:val="20"/>
          <w:szCs w:val="20"/>
        </w:rPr>
      </w:pPr>
    </w:p>
    <w:p w14:paraId="7845D1B8" w14:textId="77777777" w:rsidR="00FC71A0" w:rsidRPr="00FC71A0" w:rsidRDefault="00FC71A0" w:rsidP="00FC71A0">
      <w:pPr>
        <w:jc w:val="both"/>
        <w:rPr>
          <w:b/>
          <w:bCs/>
        </w:rPr>
      </w:pPr>
      <w:r w:rsidRPr="00FC71A0">
        <w:rPr>
          <w:b/>
          <w:bCs/>
        </w:rPr>
        <w:t>1. Introduzione e Contesto</w:t>
      </w:r>
    </w:p>
    <w:p w14:paraId="298B6D8A" w14:textId="77777777" w:rsidR="00FC71A0" w:rsidRDefault="00FC71A0" w:rsidP="00FC71A0">
      <w:pPr>
        <w:numPr>
          <w:ilvl w:val="0"/>
          <w:numId w:val="9"/>
        </w:numPr>
        <w:jc w:val="both"/>
      </w:pPr>
      <w:r w:rsidRPr="00FC71A0">
        <w:t>Passate esperienze e referenze progettuali: Presenta una panoramica delle esperienze precedenti dell'operatore economico (O.E.) nel settore dei servizi educativi e ricreativi, inclusi progetti simili gestiti o collaborazioni con enti pubblici, con particolare attenzione a iniziative analoghe.</w:t>
      </w:r>
    </w:p>
    <w:p w14:paraId="6FAE17E5" w14:textId="77777777" w:rsidR="00FC71A0" w:rsidRPr="00FC71A0" w:rsidRDefault="00FC71A0" w:rsidP="00FC71A0">
      <w:pPr>
        <w:numPr>
          <w:ilvl w:val="0"/>
          <w:numId w:val="9"/>
        </w:numPr>
        <w:jc w:val="both"/>
      </w:pPr>
      <w:r w:rsidRPr="00FC71A0">
        <w:t>Specifiche esperienze nell'ambito di intervento: Dettaglia le competenze specifiche dell'O.E. relative alla gestione di centri estivi, con esempi di strategie implementate in progetti precedenti.</w:t>
      </w:r>
    </w:p>
    <w:p w14:paraId="64F61DF9" w14:textId="77777777" w:rsidR="00FC71A0" w:rsidRPr="00FC71A0" w:rsidRDefault="00FC71A0" w:rsidP="00FC71A0">
      <w:pPr>
        <w:jc w:val="both"/>
        <w:rPr>
          <w:b/>
          <w:bCs/>
        </w:rPr>
      </w:pPr>
      <w:r w:rsidRPr="00FC71A0">
        <w:rPr>
          <w:b/>
          <w:bCs/>
        </w:rPr>
        <w:t>2. Risorse Umane e Competenze</w:t>
      </w:r>
    </w:p>
    <w:p w14:paraId="50E8C74D" w14:textId="6262253E" w:rsidR="00FC71A0" w:rsidRPr="00FC71A0" w:rsidRDefault="00FC71A0" w:rsidP="00FC71A0">
      <w:pPr>
        <w:numPr>
          <w:ilvl w:val="0"/>
          <w:numId w:val="10"/>
        </w:numPr>
        <w:jc w:val="both"/>
      </w:pPr>
      <w:r w:rsidRPr="00FC71A0">
        <w:t xml:space="preserve">Curriculum vitae del personale e dei professionisti: Allega i CV del personale chiave, dei professionisti o di eventuali partners che saranno coinvolti nella realizzazione del progetto, evidenziando le loro competenze e esperienze specifiche nel settore dei servizi </w:t>
      </w:r>
      <w:r w:rsidR="0035689C">
        <w:t>oggetto di intervento</w:t>
      </w:r>
      <w:r w:rsidRPr="00FC71A0">
        <w:t>.</w:t>
      </w:r>
    </w:p>
    <w:p w14:paraId="0D32B9C1" w14:textId="77777777" w:rsidR="00FC71A0" w:rsidRPr="00FC71A0" w:rsidRDefault="00FC71A0" w:rsidP="00FC71A0">
      <w:pPr>
        <w:jc w:val="both"/>
        <w:rPr>
          <w:b/>
          <w:bCs/>
        </w:rPr>
      </w:pPr>
      <w:r w:rsidRPr="00FC71A0">
        <w:rPr>
          <w:b/>
          <w:bCs/>
        </w:rPr>
        <w:t>3. Descrizione del Servizio</w:t>
      </w:r>
    </w:p>
    <w:p w14:paraId="565E9E0A" w14:textId="25D1C2C5" w:rsidR="00FC71A0" w:rsidRPr="00FC71A0" w:rsidRDefault="00FC71A0" w:rsidP="00FC71A0">
      <w:pPr>
        <w:jc w:val="both"/>
      </w:pPr>
      <w:r w:rsidRPr="00FC71A0">
        <w:t>Proponi un</w:t>
      </w:r>
      <w:r w:rsidRPr="00FC71A0">
        <w:t xml:space="preserve"> dettaglio delle attività proposte, che comprenda giochi, attività educative, creative, sportive e di esplorazione ambientale. Dovr</w:t>
      </w:r>
      <w:r w:rsidR="0035689C">
        <w:t>ai</w:t>
      </w:r>
      <w:r w:rsidRPr="00FC71A0">
        <w:t xml:space="preserve"> inoltre descrivere come queste attività saranno adattate per rispondere alle diverse fasce di età e come intendono promuovere inclusione, socializzazione e apprendimento.</w:t>
      </w:r>
    </w:p>
    <w:p w14:paraId="5F004B60" w14:textId="1055A544" w:rsidR="00FC71A0" w:rsidRDefault="00FC71A0" w:rsidP="00FC71A0">
      <w:pPr>
        <w:numPr>
          <w:ilvl w:val="0"/>
          <w:numId w:val="11"/>
        </w:numPr>
        <w:jc w:val="both"/>
      </w:pPr>
      <w:r>
        <w:t xml:space="preserve">Attività Proposte: Elenca le attività educative, creative, sportive e di esplorazione ambientale che si prevede di offrire. Descrivi come queste attività rispondono alle </w:t>
      </w:r>
      <w:r>
        <w:t xml:space="preserve">esigenze delle </w:t>
      </w:r>
      <w:r>
        <w:t>diverse fasce di età e come promuovono inclusione e apprendimento.</w:t>
      </w:r>
    </w:p>
    <w:p w14:paraId="2958927E" w14:textId="77777777" w:rsidR="00FC71A0" w:rsidRDefault="00FC71A0" w:rsidP="00FC71A0">
      <w:pPr>
        <w:numPr>
          <w:ilvl w:val="0"/>
          <w:numId w:val="11"/>
        </w:numPr>
        <w:jc w:val="both"/>
      </w:pPr>
      <w:r>
        <w:t>Adattabilità ed inclusione: Specifica come le attività saranno adattate per includere tutti i bambini, compresi quelli con esigenze speciali.</w:t>
      </w:r>
    </w:p>
    <w:p w14:paraId="7F07C238" w14:textId="04D7B04B" w:rsidR="00FC71A0" w:rsidRPr="00FC71A0" w:rsidRDefault="00FC71A0" w:rsidP="00FC71A0">
      <w:pPr>
        <w:numPr>
          <w:ilvl w:val="0"/>
          <w:numId w:val="11"/>
        </w:numPr>
        <w:jc w:val="both"/>
      </w:pPr>
      <w:r w:rsidRPr="00FC71A0">
        <w:t>Congruenza con gli obiettivi dell'avviso: Illustra come la proposta operativa sia in linea con gli obiettivi specifici dell'avviso, quali la promozione della crescita, del benessere e dell'inclusione sociale dei bambini e ragazzi.</w:t>
      </w:r>
    </w:p>
    <w:p w14:paraId="4D8F6AFD" w14:textId="12084887" w:rsidR="00FC71A0" w:rsidRDefault="00FC71A0" w:rsidP="00FC71A0">
      <w:pPr>
        <w:jc w:val="both"/>
        <w:rPr>
          <w:b/>
          <w:bCs/>
        </w:rPr>
      </w:pPr>
      <w:r w:rsidRPr="00FC71A0">
        <w:rPr>
          <w:b/>
          <w:bCs/>
        </w:rPr>
        <w:t>4. Metodologie Didattiche e Operative</w:t>
      </w:r>
    </w:p>
    <w:p w14:paraId="55F72ACA" w14:textId="3EE46EED" w:rsidR="00FC71A0" w:rsidRDefault="00FC71A0" w:rsidP="00FC71A0">
      <w:pPr>
        <w:jc w:val="both"/>
      </w:pPr>
      <w:r w:rsidRPr="00FC71A0">
        <w:t>Spiega le metodologie educative e le tecniche di animazione previste, evidenziando come queste possano contribuire al raggiungimento degli obiettivi di benessere e crescita dei partecipanti. Includ</w:t>
      </w:r>
      <w:r w:rsidR="0035689C">
        <w:t>i</w:t>
      </w:r>
      <w:r w:rsidRPr="00FC71A0">
        <w:t xml:space="preserve"> piani per l'addestramento e l'inserimento del personale per garantire che siano adeguatamente preparati a supportare e gestire le attività.</w:t>
      </w:r>
    </w:p>
    <w:p w14:paraId="4B4B0396" w14:textId="77777777" w:rsidR="00FC71A0" w:rsidRPr="00FC71A0" w:rsidRDefault="00FC71A0" w:rsidP="00FC71A0">
      <w:pPr>
        <w:numPr>
          <w:ilvl w:val="0"/>
          <w:numId w:val="17"/>
        </w:numPr>
        <w:jc w:val="both"/>
      </w:pPr>
      <w:r w:rsidRPr="00FC71A0">
        <w:rPr>
          <w:b/>
          <w:bCs/>
        </w:rPr>
        <w:t>Approcci educativi</w:t>
      </w:r>
      <w:r w:rsidRPr="00FC71A0">
        <w:t>: Dettaglia le metodologie educative e le tecniche di animazione che verranno utilizzate, evidenziando come queste contribuiranno al benessere e alla crescita dei partecipanti.</w:t>
      </w:r>
    </w:p>
    <w:p w14:paraId="17D5742D" w14:textId="22B4BD12" w:rsidR="00FC71A0" w:rsidRPr="00FC71A0" w:rsidRDefault="00FC71A0" w:rsidP="00FC71A0">
      <w:pPr>
        <w:numPr>
          <w:ilvl w:val="0"/>
          <w:numId w:val="17"/>
        </w:numPr>
        <w:jc w:val="both"/>
      </w:pPr>
      <w:r w:rsidRPr="00FC71A0">
        <w:rPr>
          <w:b/>
          <w:bCs/>
        </w:rPr>
        <w:t>Formazione del personale</w:t>
      </w:r>
      <w:r w:rsidRPr="00FC71A0">
        <w:t>: Descrivi i piani per l</w:t>
      </w:r>
      <w:r>
        <w:t xml:space="preserve">a formazione </w:t>
      </w:r>
      <w:r w:rsidRPr="00FC71A0">
        <w:t>e l'inserimento del personale per garantire che siano adeguatamente preparati.</w:t>
      </w:r>
    </w:p>
    <w:p w14:paraId="54C86A54" w14:textId="77777777" w:rsidR="00FC71A0" w:rsidRPr="00FC71A0" w:rsidRDefault="00FC71A0" w:rsidP="00FC71A0">
      <w:pPr>
        <w:numPr>
          <w:ilvl w:val="0"/>
          <w:numId w:val="12"/>
        </w:numPr>
        <w:jc w:val="both"/>
      </w:pPr>
      <w:r w:rsidRPr="00FC71A0">
        <w:rPr>
          <w:b/>
          <w:bCs/>
        </w:rPr>
        <w:lastRenderedPageBreak/>
        <w:t xml:space="preserve">Qualità delle metodologie proposte: </w:t>
      </w:r>
      <w:r w:rsidRPr="00FC71A0">
        <w:t>Descrivi le metodologie educative e operative innovative e inclusive che saranno adottate, sottolineando come queste rispondano efficacemente alle esigenze dei partecipanti e agli obiettivi educativi.</w:t>
      </w:r>
    </w:p>
    <w:p w14:paraId="27B28796" w14:textId="07083C32" w:rsidR="00710189" w:rsidRDefault="00FC71A0" w:rsidP="00FC71A0">
      <w:pPr>
        <w:jc w:val="both"/>
        <w:rPr>
          <w:b/>
          <w:bCs/>
        </w:rPr>
      </w:pPr>
      <w:r w:rsidRPr="00FC71A0">
        <w:rPr>
          <w:b/>
          <w:bCs/>
        </w:rPr>
        <w:t>5. Gestione e Organizzazione</w:t>
      </w:r>
    </w:p>
    <w:p w14:paraId="6FE2675C" w14:textId="51F45795" w:rsidR="00710189" w:rsidRPr="0035689C" w:rsidRDefault="00710189" w:rsidP="00710189">
      <w:pPr>
        <w:jc w:val="both"/>
      </w:pPr>
      <w:r w:rsidRPr="0035689C">
        <w:t>Illustrare la struttura organizzativa del centro estivo, inclusi i piani per la gestione quotidiana, la sicurezza e le emergenze. Dovr</w:t>
      </w:r>
      <w:r w:rsidR="0035689C" w:rsidRPr="0035689C">
        <w:t>ai</w:t>
      </w:r>
      <w:r w:rsidRPr="0035689C">
        <w:t xml:space="preserve"> inoltre dettagliare come saranno programmate le uscite e le attività extra, assicurando che tutte le iniziative siano accessibili e adatte all'età.</w:t>
      </w:r>
    </w:p>
    <w:p w14:paraId="5BA42B7B" w14:textId="77777777" w:rsidR="00710189" w:rsidRPr="00710189" w:rsidRDefault="00710189" w:rsidP="00710189">
      <w:pPr>
        <w:jc w:val="both"/>
      </w:pPr>
      <w:r w:rsidRPr="00710189">
        <w:t>Nella presente sezione "Gestione e Organizzazione" è necessario includere altresì una dettagliata programmazione delle escursioni pianificate per il periodo estivo. Questa programmazione dovrà affrontare vari aspetti fondamentali per assicurare che le escursioni offrano sia valore educativo che divertimento, con priorità alla sicurezza e il benessere dei giovani partecipanti. È indispensabile elencare le mete selezionate, motivando la scelta in funzione degli obiettivi pedagogici e ludici del programma. Le destinazioni scelte dovranno fornire occasioni uniche di esplorazione e apprendimento, facilitando l'interazione con l'ambiente circostante.</w:t>
      </w:r>
    </w:p>
    <w:p w14:paraId="4C3428E4" w14:textId="4424FFA6" w:rsidR="00710189" w:rsidRPr="00FC71A0" w:rsidRDefault="00710189" w:rsidP="00710189">
      <w:pPr>
        <w:jc w:val="both"/>
      </w:pPr>
      <w:r w:rsidRPr="00710189">
        <w:t>Le uscite settimanali, previste una per i frequentanti la Scuola Primaria e una per quelli della Scuola Secondaria di Primo Grado, potranno avvalersi di mezzi di trasporto pubblico per distanze fino a 30 km, in collaborazione con l'ufficio Socio Scolastico del Comune, che coprirà i relativi costi di trasporto. Per distanze superiori, sarà necessario che l'ente gestore del servizio provveda autonomamente sia sotto il profilo organizzativo che economico. Le escursioni sono concepite come un mezzo per ampliare la conoscenza e l'esplorazione del territorio da parte dei giovani. Tra le possibili mete, si contempla l'organizzazione di visite a parchi acquatici locali. Tenendo conto dell'attuale contesto di crisi economica a livello nazionale, è richiesto che il costo delle attività proposte non ecceda i 15 euro per partecipante, allo scopo di limitare l'impatto economico sulle famiglie.</w:t>
      </w:r>
    </w:p>
    <w:p w14:paraId="7E4B7D92" w14:textId="77777777" w:rsidR="00710189" w:rsidRPr="00710189" w:rsidRDefault="00710189" w:rsidP="00710189">
      <w:pPr>
        <w:numPr>
          <w:ilvl w:val="0"/>
          <w:numId w:val="13"/>
        </w:numPr>
        <w:jc w:val="both"/>
      </w:pPr>
      <w:r w:rsidRPr="00710189">
        <w:rPr>
          <w:b/>
          <w:bCs/>
        </w:rPr>
        <w:t xml:space="preserve">Struttura organizzativa: </w:t>
      </w:r>
      <w:r w:rsidRPr="00710189">
        <w:t>Illustra la struttura organizzativa del centro estivo, inclusi i piani per la gestione quotidiana, la sicurezza, le emergenze e le attività extra.</w:t>
      </w:r>
    </w:p>
    <w:p w14:paraId="254773E1" w14:textId="311D4A9E" w:rsidR="00710189" w:rsidRPr="00710189" w:rsidRDefault="00710189" w:rsidP="00710189">
      <w:pPr>
        <w:numPr>
          <w:ilvl w:val="0"/>
          <w:numId w:val="13"/>
        </w:numPr>
        <w:jc w:val="both"/>
      </w:pPr>
      <w:r w:rsidRPr="00710189">
        <w:rPr>
          <w:b/>
          <w:bCs/>
        </w:rPr>
        <w:t xml:space="preserve">Programmazione delle escursioni: </w:t>
      </w:r>
      <w:r w:rsidRPr="00710189">
        <w:t>Fornisci una programmazione dettagliata delle escursioni pianificate, enfatizzando la sicurezza e il valore educativo.</w:t>
      </w:r>
    </w:p>
    <w:p w14:paraId="59476B33" w14:textId="552DCA1A" w:rsidR="00FC71A0" w:rsidRPr="00FC71A0" w:rsidRDefault="00FC71A0" w:rsidP="00FC71A0">
      <w:pPr>
        <w:numPr>
          <w:ilvl w:val="0"/>
          <w:numId w:val="13"/>
        </w:numPr>
        <w:jc w:val="both"/>
      </w:pPr>
      <w:r w:rsidRPr="00FC71A0">
        <w:rPr>
          <w:b/>
          <w:bCs/>
        </w:rPr>
        <w:t xml:space="preserve">Piani per l'inclusione sociale e l'accessibilità: </w:t>
      </w:r>
      <w:r w:rsidRPr="00FC71A0">
        <w:t>Espon</w:t>
      </w:r>
      <w:r w:rsidR="0035689C">
        <w:t>i</w:t>
      </w:r>
      <w:r w:rsidRPr="00FC71A0">
        <w:t xml:space="preserve"> i piani specifici per promuovere l'inclusione e l'accessibilità dei servizi a tutti i partecipanti, con particolare attenzione a coloro che hanno esigenze speciali.</w:t>
      </w:r>
    </w:p>
    <w:p w14:paraId="23E87AD1" w14:textId="77777777" w:rsidR="00FC71A0" w:rsidRPr="00FC71A0" w:rsidRDefault="00FC71A0" w:rsidP="00FC71A0">
      <w:pPr>
        <w:numPr>
          <w:ilvl w:val="0"/>
          <w:numId w:val="13"/>
        </w:numPr>
        <w:jc w:val="both"/>
      </w:pPr>
      <w:r w:rsidRPr="00FC71A0">
        <w:rPr>
          <w:b/>
          <w:bCs/>
        </w:rPr>
        <w:t xml:space="preserve">Capacità di risposta a emergenze o imprevisti: </w:t>
      </w:r>
      <w:r w:rsidRPr="00FC71A0">
        <w:t>Presenta le strategie e i piani di contingenza per garantire la sicurezza e la continuità del servizio anche in caso di imprevisti.</w:t>
      </w:r>
    </w:p>
    <w:p w14:paraId="28BC5DFF" w14:textId="77777777" w:rsidR="00FC71A0" w:rsidRDefault="00FC71A0" w:rsidP="00FC71A0">
      <w:pPr>
        <w:jc w:val="both"/>
        <w:rPr>
          <w:b/>
          <w:bCs/>
        </w:rPr>
      </w:pPr>
      <w:r w:rsidRPr="00FC71A0">
        <w:rPr>
          <w:b/>
          <w:bCs/>
        </w:rPr>
        <w:t>6. Impatto Sociale e Comunitario</w:t>
      </w:r>
    </w:p>
    <w:p w14:paraId="537F0225" w14:textId="6839542E" w:rsidR="00710189" w:rsidRPr="00FC71A0" w:rsidRDefault="00710189" w:rsidP="00FC71A0">
      <w:pPr>
        <w:jc w:val="both"/>
      </w:pPr>
      <w:r w:rsidRPr="00710189">
        <w:t>Descriv</w:t>
      </w:r>
      <w:r w:rsidR="0035689C">
        <w:t>i</w:t>
      </w:r>
      <w:r w:rsidRPr="00710189">
        <w:t xml:space="preserve"> come il progetto contribuirà alla comunità locale e come promuoverà la cittadinanza attiva e l'educazione civica tra i giovani partecipanti, includendo le eventuali modalità di interazione con il territorio e la valorizzazione delle risorse locali.</w:t>
      </w:r>
    </w:p>
    <w:p w14:paraId="5D6ED0B5" w14:textId="470E7185" w:rsidR="00FC71A0" w:rsidRPr="00FC71A0" w:rsidRDefault="00FC71A0" w:rsidP="00FC71A0">
      <w:pPr>
        <w:numPr>
          <w:ilvl w:val="0"/>
          <w:numId w:val="14"/>
        </w:numPr>
        <w:jc w:val="both"/>
      </w:pPr>
      <w:r w:rsidRPr="00FC71A0">
        <w:rPr>
          <w:b/>
          <w:bCs/>
        </w:rPr>
        <w:t xml:space="preserve">Impatto sulla comunità e sul territorio: </w:t>
      </w:r>
      <w:r w:rsidR="00710189">
        <w:t>Illustra</w:t>
      </w:r>
      <w:r w:rsidRPr="00FC71A0">
        <w:t xml:space="preserve"> come le attività proposte contribuiranno positivamente alla comunità locale, promuovendo valori sociali, educativi e culturali, e come queste attività si integreranno con le risorse e le opportunità del territorio.</w:t>
      </w:r>
    </w:p>
    <w:p w14:paraId="7F499E1F" w14:textId="77777777" w:rsidR="00FC71A0" w:rsidRDefault="00FC71A0" w:rsidP="00FC71A0">
      <w:pPr>
        <w:jc w:val="both"/>
        <w:rPr>
          <w:b/>
          <w:bCs/>
        </w:rPr>
      </w:pPr>
      <w:r w:rsidRPr="00FC71A0">
        <w:rPr>
          <w:b/>
          <w:bCs/>
        </w:rPr>
        <w:t>7. Valutazione e Feedback</w:t>
      </w:r>
    </w:p>
    <w:p w14:paraId="60BC2B85" w14:textId="16BB8126" w:rsidR="00710189" w:rsidRPr="00FC71A0" w:rsidRDefault="00710189" w:rsidP="00FC71A0">
      <w:pPr>
        <w:jc w:val="both"/>
      </w:pPr>
      <w:r w:rsidRPr="00710189">
        <w:t>Propo</w:t>
      </w:r>
      <w:r w:rsidR="0035689C">
        <w:t>ni</w:t>
      </w:r>
      <w:r w:rsidRPr="00710189">
        <w:t xml:space="preserve"> un sistema per la valutazione del servizio e la raccolta di feedback dai partecipanti e dalle famiglie, al fine di monitorare l'efficacia del programma e apportare miglioramenti continui anche per future annualità.</w:t>
      </w:r>
    </w:p>
    <w:p w14:paraId="4643FA75" w14:textId="77777777" w:rsidR="00FC71A0" w:rsidRPr="00FC71A0" w:rsidRDefault="00FC71A0" w:rsidP="00FC71A0">
      <w:pPr>
        <w:numPr>
          <w:ilvl w:val="0"/>
          <w:numId w:val="15"/>
        </w:numPr>
        <w:jc w:val="both"/>
      </w:pPr>
      <w:r w:rsidRPr="00FC71A0">
        <w:rPr>
          <w:b/>
          <w:bCs/>
        </w:rPr>
        <w:lastRenderedPageBreak/>
        <w:t xml:space="preserve">Monitoraggio dell'efficacia e miglioramenti: </w:t>
      </w:r>
      <w:r w:rsidRPr="00FC71A0">
        <w:t>Proponi un sistema per la valutazione continua del servizio e la raccolta di feedback da partecipanti e famiglie, per monitorare l'efficacia del programma e implementare miglioramenti continui.</w:t>
      </w:r>
    </w:p>
    <w:p w14:paraId="38EC2343" w14:textId="77777777" w:rsidR="00FC71A0" w:rsidRDefault="00FC71A0" w:rsidP="00FC71A0">
      <w:pPr>
        <w:jc w:val="both"/>
        <w:rPr>
          <w:b/>
          <w:bCs/>
        </w:rPr>
      </w:pPr>
      <w:r w:rsidRPr="00FC71A0">
        <w:rPr>
          <w:b/>
          <w:bCs/>
        </w:rPr>
        <w:t>8. Preventivo di Spesa Dettagliato</w:t>
      </w:r>
    </w:p>
    <w:p w14:paraId="754236C9" w14:textId="7304C569" w:rsidR="00710189" w:rsidRPr="00FC71A0" w:rsidRDefault="00710189" w:rsidP="00FC71A0">
      <w:pPr>
        <w:jc w:val="both"/>
      </w:pPr>
      <w:r w:rsidRPr="00710189">
        <w:t>Presenta un preventivo di spesa dettagliato, includendo il costo per bambino per settimana e per fascia di età, nonché eventuali scontistiche per utenti iscritti a più settimane.</w:t>
      </w:r>
    </w:p>
    <w:p w14:paraId="56118320" w14:textId="77777777" w:rsidR="00FC71A0" w:rsidRPr="00FC71A0" w:rsidRDefault="00FC71A0" w:rsidP="00FC71A0">
      <w:pPr>
        <w:numPr>
          <w:ilvl w:val="0"/>
          <w:numId w:val="16"/>
        </w:numPr>
        <w:jc w:val="both"/>
      </w:pPr>
      <w:r w:rsidRPr="00FC71A0">
        <w:rPr>
          <w:b/>
          <w:bCs/>
        </w:rPr>
        <w:t xml:space="preserve">Costi e coperture assicurative: </w:t>
      </w:r>
      <w:r w:rsidRPr="00FC71A0">
        <w:t>Presenta un dettaglio dei costi, inclusi tutti i costi diretti e indiretti legati alla fornitura del servizio, con particolare attenzione alle coperture assicurative per i partecipanti.</w:t>
      </w:r>
    </w:p>
    <w:p w14:paraId="0B5E9433" w14:textId="77777777" w:rsidR="00710189" w:rsidRDefault="00710189" w:rsidP="00FC71A0">
      <w:pPr>
        <w:jc w:val="both"/>
        <w:rPr>
          <w:b/>
          <w:bCs/>
        </w:rPr>
      </w:pPr>
    </w:p>
    <w:p w14:paraId="78E04EE5" w14:textId="48E16EA5" w:rsidR="00FC71A0" w:rsidRDefault="00FC71A0" w:rsidP="00FC71A0">
      <w:pPr>
        <w:jc w:val="both"/>
        <w:rPr>
          <w:b/>
          <w:bCs/>
        </w:rPr>
      </w:pPr>
      <w:r w:rsidRPr="00FC71A0">
        <w:rPr>
          <w:b/>
          <w:bCs/>
        </w:rPr>
        <w:t>Includi tutti i documenti di supporto necessari, come le certificazioni di qualità e sicurezza, le politiche di gestione delle emergenze, e le evidenze di precedenti collaborazioni con enti pubblici o privati che attestino la solidità e l'affidabilità dell'O.E.</w:t>
      </w:r>
      <w:r w:rsidR="00710189">
        <w:rPr>
          <w:b/>
          <w:bCs/>
        </w:rPr>
        <w:t xml:space="preserve">, </w:t>
      </w:r>
      <w:r w:rsidR="00710189" w:rsidRPr="00710189">
        <w:rPr>
          <w:b/>
          <w:bCs/>
        </w:rPr>
        <w:t>documentazione che attesti le esperienze e competenze dell'operatore economico, come il curriculum del personale e referenze progettuali passate</w:t>
      </w:r>
      <w:r w:rsidR="00710189">
        <w:rPr>
          <w:b/>
          <w:bCs/>
        </w:rPr>
        <w:t>.</w:t>
      </w:r>
    </w:p>
    <w:p w14:paraId="2252474C" w14:textId="77777777" w:rsidR="00710189" w:rsidRDefault="00710189" w:rsidP="00FC71A0">
      <w:pPr>
        <w:jc w:val="both"/>
        <w:rPr>
          <w:b/>
          <w:bCs/>
        </w:rPr>
      </w:pPr>
    </w:p>
    <w:p w14:paraId="35863AE2" w14:textId="77777777" w:rsidR="00710189" w:rsidRPr="00FC71A0" w:rsidRDefault="00710189" w:rsidP="00FC71A0">
      <w:pPr>
        <w:jc w:val="both"/>
        <w:rPr>
          <w:b/>
          <w:bCs/>
        </w:rPr>
      </w:pPr>
    </w:p>
    <w:p w14:paraId="6FAAE60D" w14:textId="77777777" w:rsidR="001E3FE0" w:rsidRPr="00FC71A0" w:rsidRDefault="001E3FE0" w:rsidP="00FC71A0">
      <w:pPr>
        <w:jc w:val="both"/>
      </w:pPr>
    </w:p>
    <w:sectPr w:rsidR="001E3FE0" w:rsidRPr="00FC71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4ABD"/>
    <w:multiLevelType w:val="multilevel"/>
    <w:tmpl w:val="0A5C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12582"/>
    <w:multiLevelType w:val="multilevel"/>
    <w:tmpl w:val="6058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823F5"/>
    <w:multiLevelType w:val="multilevel"/>
    <w:tmpl w:val="3A4A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22B5E"/>
    <w:multiLevelType w:val="multilevel"/>
    <w:tmpl w:val="F8AC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3D4D97"/>
    <w:multiLevelType w:val="multilevel"/>
    <w:tmpl w:val="DAE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E654B"/>
    <w:multiLevelType w:val="multilevel"/>
    <w:tmpl w:val="6E1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62598D"/>
    <w:multiLevelType w:val="multilevel"/>
    <w:tmpl w:val="5F40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F17093"/>
    <w:multiLevelType w:val="multilevel"/>
    <w:tmpl w:val="0BD0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1338CA"/>
    <w:multiLevelType w:val="multilevel"/>
    <w:tmpl w:val="96CE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050362"/>
    <w:multiLevelType w:val="multilevel"/>
    <w:tmpl w:val="011E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F27956"/>
    <w:multiLevelType w:val="multilevel"/>
    <w:tmpl w:val="703A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4F4EBF"/>
    <w:multiLevelType w:val="multilevel"/>
    <w:tmpl w:val="8D9E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A04D5F"/>
    <w:multiLevelType w:val="multilevel"/>
    <w:tmpl w:val="0F42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8626F"/>
    <w:multiLevelType w:val="multilevel"/>
    <w:tmpl w:val="273A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903428"/>
    <w:multiLevelType w:val="multilevel"/>
    <w:tmpl w:val="403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3B176E"/>
    <w:multiLevelType w:val="multilevel"/>
    <w:tmpl w:val="F6A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B52E6D"/>
    <w:multiLevelType w:val="multilevel"/>
    <w:tmpl w:val="9D3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2435391">
    <w:abstractNumId w:val="11"/>
  </w:num>
  <w:num w:numId="2" w16cid:durableId="1121342935">
    <w:abstractNumId w:val="16"/>
  </w:num>
  <w:num w:numId="3" w16cid:durableId="1148740009">
    <w:abstractNumId w:val="9"/>
  </w:num>
  <w:num w:numId="4" w16cid:durableId="36127017">
    <w:abstractNumId w:val="15"/>
  </w:num>
  <w:num w:numId="5" w16cid:durableId="1523400966">
    <w:abstractNumId w:val="0"/>
  </w:num>
  <w:num w:numId="6" w16cid:durableId="491914675">
    <w:abstractNumId w:val="8"/>
  </w:num>
  <w:num w:numId="7" w16cid:durableId="2136092291">
    <w:abstractNumId w:val="12"/>
  </w:num>
  <w:num w:numId="8" w16cid:durableId="656960121">
    <w:abstractNumId w:val="2"/>
  </w:num>
  <w:num w:numId="9" w16cid:durableId="725370945">
    <w:abstractNumId w:val="14"/>
  </w:num>
  <w:num w:numId="10" w16cid:durableId="355739764">
    <w:abstractNumId w:val="4"/>
  </w:num>
  <w:num w:numId="11" w16cid:durableId="1300649167">
    <w:abstractNumId w:val="1"/>
  </w:num>
  <w:num w:numId="12" w16cid:durableId="1955743742">
    <w:abstractNumId w:val="10"/>
  </w:num>
  <w:num w:numId="13" w16cid:durableId="592786033">
    <w:abstractNumId w:val="3"/>
  </w:num>
  <w:num w:numId="14" w16cid:durableId="652375953">
    <w:abstractNumId w:val="13"/>
  </w:num>
  <w:num w:numId="15" w16cid:durableId="203904160">
    <w:abstractNumId w:val="5"/>
  </w:num>
  <w:num w:numId="16" w16cid:durableId="638341345">
    <w:abstractNumId w:val="6"/>
  </w:num>
  <w:num w:numId="17" w16cid:durableId="588196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A0"/>
    <w:rsid w:val="001E3FE0"/>
    <w:rsid w:val="00240640"/>
    <w:rsid w:val="0035689C"/>
    <w:rsid w:val="00710189"/>
    <w:rsid w:val="00723F34"/>
    <w:rsid w:val="00CD420D"/>
    <w:rsid w:val="00EB4D92"/>
    <w:rsid w:val="00FC7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CE62"/>
  <w15:chartTrackingRefBased/>
  <w15:docId w15:val="{D91FB917-B92B-4A3E-8CD7-50D4A694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19602">
      <w:bodyDiv w:val="1"/>
      <w:marLeft w:val="0"/>
      <w:marRight w:val="0"/>
      <w:marTop w:val="0"/>
      <w:marBottom w:val="0"/>
      <w:divBdr>
        <w:top w:val="none" w:sz="0" w:space="0" w:color="auto"/>
        <w:left w:val="none" w:sz="0" w:space="0" w:color="auto"/>
        <w:bottom w:val="none" w:sz="0" w:space="0" w:color="auto"/>
        <w:right w:val="none" w:sz="0" w:space="0" w:color="auto"/>
      </w:divBdr>
    </w:div>
    <w:div w:id="1822305282">
      <w:bodyDiv w:val="1"/>
      <w:marLeft w:val="0"/>
      <w:marRight w:val="0"/>
      <w:marTop w:val="0"/>
      <w:marBottom w:val="0"/>
      <w:divBdr>
        <w:top w:val="none" w:sz="0" w:space="0" w:color="auto"/>
        <w:left w:val="none" w:sz="0" w:space="0" w:color="auto"/>
        <w:bottom w:val="none" w:sz="0" w:space="0" w:color="auto"/>
        <w:right w:val="none" w:sz="0" w:space="0" w:color="auto"/>
      </w:divBdr>
    </w:div>
    <w:div w:id="20244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1143</Words>
  <Characters>6521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Gerbino Luca</dc:creator>
  <cp:keywords/>
  <dc:description/>
  <cp:lastModifiedBy>Gerbino Luca</cp:lastModifiedBy>
  <cp:revision>2</cp:revision>
  <cp:lastPrinted>2024-04-23T14:33:00Z</cp:lastPrinted>
  <dcterms:created xsi:type="dcterms:W3CDTF">2024-04-23T14:13:00Z</dcterms:created>
  <dcterms:modified xsi:type="dcterms:W3CDTF">2024-04-23T14:43:00Z</dcterms:modified>
</cp:coreProperties>
</file>